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71B41" w14:textId="77777777" w:rsidR="00105006" w:rsidRPr="00C90B45" w:rsidRDefault="00105006" w:rsidP="00042784">
      <w:pPr>
        <w:jc w:val="both"/>
        <w:rPr>
          <w:b/>
          <w:bCs/>
          <w:sz w:val="32"/>
          <w:szCs w:val="32"/>
          <w:lang w:val="en-US"/>
        </w:rPr>
      </w:pPr>
      <w:r w:rsidRPr="00C90B45">
        <w:rPr>
          <w:b/>
          <w:bCs/>
          <w:sz w:val="32"/>
          <w:szCs w:val="32"/>
          <w:lang w:val="en-US"/>
        </w:rPr>
        <w:t>Module 1</w:t>
      </w:r>
    </w:p>
    <w:p w14:paraId="2B8D6508" w14:textId="77777777" w:rsidR="00105006" w:rsidRPr="000039E0" w:rsidRDefault="00105006" w:rsidP="00042784">
      <w:pPr>
        <w:jc w:val="both"/>
        <w:rPr>
          <w:sz w:val="36"/>
          <w:szCs w:val="36"/>
          <w:lang w:val="en-US"/>
        </w:rPr>
      </w:pPr>
      <w:r w:rsidRPr="6C51921E">
        <w:rPr>
          <w:b/>
          <w:bCs/>
          <w:color w:val="0070C0"/>
          <w:sz w:val="32"/>
          <w:szCs w:val="32"/>
          <w:lang w:val="en-US"/>
        </w:rPr>
        <w:t>Peer-to-Peer Learning:</w:t>
      </w:r>
      <w:r w:rsidRPr="6C51921E">
        <w:rPr>
          <w:sz w:val="32"/>
          <w:szCs w:val="32"/>
          <w:lang w:val="en-US"/>
        </w:rPr>
        <w:t xml:space="preserve"> </w:t>
      </w:r>
      <w:r w:rsidRPr="6C51921E">
        <w:rPr>
          <w:b/>
          <w:bCs/>
          <w:sz w:val="32"/>
          <w:szCs w:val="32"/>
          <w:lang w:val="en-US"/>
        </w:rPr>
        <w:t>Unpacking the Commitment</w:t>
      </w:r>
    </w:p>
    <w:p w14:paraId="6A69A444" w14:textId="77777777" w:rsidR="00105006" w:rsidRPr="000039E0" w:rsidRDefault="00105006" w:rsidP="00042784">
      <w:pPr>
        <w:jc w:val="both"/>
      </w:pPr>
      <w:r>
        <w:rPr>
          <w:noProof/>
          <w:lang w:val="en-US"/>
        </w:rPr>
        <mc:AlternateContent>
          <mc:Choice Requires="wps">
            <w:drawing>
              <wp:inline distT="0" distB="0" distL="0" distR="0" wp14:anchorId="4AECE803" wp14:editId="7D8DA376">
                <wp:extent cx="5934075" cy="9525"/>
                <wp:effectExtent l="0" t="0" r="28575" b="28575"/>
                <wp:docPr id="1373551645" name="Straight Arrow Connector 1"/>
                <wp:cNvGraphicFramePr/>
                <a:graphic xmlns:a="http://schemas.openxmlformats.org/drawingml/2006/main">
                  <a:graphicData uri="http://schemas.microsoft.com/office/word/2010/wordprocessingShape">
                    <wps:wsp>
                      <wps:cNvCnPr/>
                      <wps:spPr>
                        <a:xfrm flipV="1">
                          <a:off x="0" y="0"/>
                          <a:ext cx="5934075" cy="9525"/>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a:graphicData>
                </a:graphic>
              </wp:inline>
            </w:drawing>
          </mc:Choice>
          <mc:Fallback>
            <w:pict>
              <v:shapetype w14:anchorId="74147547" id="_x0000_t32" coordsize="21600,21600" o:spt="32" o:oned="t" path="m,l21600,21600e" filled="f">
                <v:path arrowok="t" fillok="f" o:connecttype="none"/>
                <o:lock v:ext="edit" shapetype="t"/>
              </v:shapetype>
              <v:shape id="Straight Arrow Connector 1" o:spid="_x0000_s1026" type="#_x0000_t32" style="width:467.25pt;height:.75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" strokecolor="#4472c4 [3204]" strokeweight=".5pt">
                <v:stroke joinstyle="miter"/>
                <w10:anchorlock/>
              </v:shape>
            </w:pict>
          </mc:Fallback>
        </mc:AlternateContent>
      </w:r>
    </w:p>
    <w:p w14:paraId="71CFC607" w14:textId="77777777" w:rsidR="00105006" w:rsidRDefault="00105006" w:rsidP="00105006">
      <w:pPr>
        <w:jc w:val="both"/>
        <w:rPr>
          <w:sz w:val="22"/>
          <w:szCs w:val="22"/>
        </w:rPr>
      </w:pPr>
      <w:r w:rsidRPr="00C90B45">
        <w:rPr>
          <w:lang w:val="en-US"/>
        </w:rPr>
        <w:t>“</w:t>
      </w:r>
      <w:r w:rsidRPr="00C90B45">
        <w:t xml:space="preserve">Our most fundamental responsibility is to </w:t>
      </w:r>
      <w:r w:rsidRPr="00C90B45">
        <w:rPr>
          <w:b/>
          <w:bCs/>
        </w:rPr>
        <w:t xml:space="preserve">stand up and act for everyone’s right to free choices </w:t>
      </w:r>
      <w:r w:rsidRPr="00C90B45">
        <w:t xml:space="preserve">and particularly for everyone’s freedom of thought, conscience, religion or belief. We affirm our commitment to the universal norms and standards, including Article 18 of the International Covenant on Civil and Political Rights (ICCPR), which does not permit any limitations whatsoever on the freedom of thought and conscience or on the freedom to have or adopt a religion or belief of one’s choice. These freedoms, unconditionally protected by universal norms, are also sacred and inalienable entitlements according to religious teachings.” </w:t>
      </w:r>
    </w:p>
    <w:tbl>
      <w:tblPr>
        <w:tblStyle w:val="TableGrid"/>
        <w:tblpPr w:leftFromText="180" w:rightFromText="180" w:vertAnchor="text" w:horzAnchor="margin" w:tblpY="346"/>
        <w:tblW w:w="9639" w:type="dxa"/>
        <w:tblLook w:val="04A0" w:firstRow="1" w:lastRow="0" w:firstColumn="1" w:lastColumn="0" w:noHBand="0" w:noVBand="1"/>
      </w:tblPr>
      <w:tblGrid>
        <w:gridCol w:w="2268"/>
        <w:gridCol w:w="7371"/>
      </w:tblGrid>
      <w:tr w:rsidR="000039E0" w14:paraId="2A0DBD33" w14:textId="77777777" w:rsidTr="00105006">
        <w:trPr>
          <w:trHeight w:val="567"/>
        </w:trPr>
        <w:tc>
          <w:tcPr>
            <w:tcW w:w="2268" w:type="dxa"/>
            <w:vAlign w:val="center"/>
          </w:tcPr>
          <w:p w14:paraId="1A576792" w14:textId="77777777" w:rsidR="000039E0" w:rsidRPr="0051332A" w:rsidRDefault="51AB52E0" w:rsidP="00105006">
            <w:pPr>
              <w:rPr>
                <w:b/>
                <w:bCs/>
                <w:sz w:val="28"/>
                <w:szCs w:val="28"/>
              </w:rPr>
            </w:pPr>
            <w:r w:rsidRPr="0051332A">
              <w:rPr>
                <w:b/>
                <w:bCs/>
                <w:sz w:val="28"/>
                <w:szCs w:val="28"/>
              </w:rPr>
              <w:t xml:space="preserve">Questions </w:t>
            </w:r>
          </w:p>
        </w:tc>
        <w:tc>
          <w:tcPr>
            <w:tcW w:w="7371" w:type="dxa"/>
            <w:vAlign w:val="center"/>
          </w:tcPr>
          <w:p w14:paraId="262D11B9" w14:textId="77777777" w:rsidR="000039E0" w:rsidRPr="0051332A" w:rsidRDefault="51AB52E0" w:rsidP="00105006">
            <w:pPr>
              <w:rPr>
                <w:b/>
                <w:bCs/>
                <w:sz w:val="28"/>
                <w:szCs w:val="28"/>
              </w:rPr>
            </w:pPr>
            <w:r w:rsidRPr="0051332A">
              <w:rPr>
                <w:b/>
                <w:bCs/>
                <w:sz w:val="28"/>
                <w:szCs w:val="28"/>
              </w:rPr>
              <w:t>Thoughts</w:t>
            </w:r>
          </w:p>
        </w:tc>
      </w:tr>
      <w:tr w:rsidR="008D340D" w14:paraId="69D5EE2C" w14:textId="77777777" w:rsidTr="00105006">
        <w:trPr>
          <w:trHeight w:val="2551"/>
        </w:trPr>
        <w:tc>
          <w:tcPr>
            <w:tcW w:w="2268" w:type="dxa"/>
            <w:vAlign w:val="center"/>
          </w:tcPr>
          <w:p w14:paraId="467B6B45" w14:textId="204F7D4A" w:rsidR="003253E9" w:rsidRPr="0051332A" w:rsidRDefault="003253E9" w:rsidP="00105006">
            <w:pPr>
              <w:rPr>
                <w:lang w:val="en-US"/>
              </w:rPr>
            </w:pPr>
            <w:r w:rsidRPr="0051332A">
              <w:rPr>
                <w:lang w:val="en-US"/>
              </w:rPr>
              <w:t>Wh</w:t>
            </w:r>
            <w:r>
              <w:rPr>
                <w:lang w:val="en-US"/>
              </w:rPr>
              <w:t xml:space="preserve">y is this commitment </w:t>
            </w:r>
            <w:r w:rsidRPr="003253E9">
              <w:rPr>
                <w:b/>
                <w:bCs/>
                <w:lang w:val="en-US"/>
              </w:rPr>
              <w:t>important</w:t>
            </w:r>
            <w:r w:rsidRPr="0051332A">
              <w:rPr>
                <w:lang w:val="en-US"/>
              </w:rPr>
              <w:t>?</w:t>
            </w:r>
          </w:p>
          <w:p w14:paraId="7C910B9A" w14:textId="4B5C57D9" w:rsidR="008D340D" w:rsidRDefault="008D340D" w:rsidP="00105006">
            <w:pPr>
              <w:rPr>
                <w:sz w:val="20"/>
                <w:szCs w:val="20"/>
                <w:lang w:val="en-US"/>
              </w:rPr>
            </w:pPr>
          </w:p>
        </w:tc>
        <w:tc>
          <w:tcPr>
            <w:tcW w:w="7371" w:type="dxa"/>
          </w:tcPr>
          <w:p w14:paraId="6377110C" w14:textId="77777777" w:rsidR="008D340D" w:rsidRDefault="008D340D" w:rsidP="00105006">
            <w:pPr>
              <w:rPr>
                <w:sz w:val="20"/>
                <w:szCs w:val="20"/>
              </w:rPr>
            </w:pPr>
          </w:p>
        </w:tc>
      </w:tr>
      <w:tr w:rsidR="000039E0" w14:paraId="2975D458" w14:textId="77777777" w:rsidTr="00105006">
        <w:trPr>
          <w:trHeight w:val="2551"/>
        </w:trPr>
        <w:tc>
          <w:tcPr>
            <w:tcW w:w="2268" w:type="dxa"/>
            <w:vAlign w:val="center"/>
          </w:tcPr>
          <w:p w14:paraId="4EB86FFB" w14:textId="2A6CF35F" w:rsidR="1C2412D2" w:rsidRDefault="1C2412D2" w:rsidP="00105006">
            <w:pPr>
              <w:rPr>
                <w:sz w:val="20"/>
                <w:szCs w:val="20"/>
                <w:lang w:val="en-US"/>
              </w:rPr>
            </w:pPr>
          </w:p>
          <w:p w14:paraId="6C2022F1" w14:textId="4F135810" w:rsidR="000039E0" w:rsidRPr="0051332A" w:rsidRDefault="6C51921E" w:rsidP="00105006">
            <w:pPr>
              <w:rPr>
                <w:lang w:val="en-US"/>
              </w:rPr>
            </w:pPr>
            <w:r w:rsidRPr="0051332A">
              <w:rPr>
                <w:lang w:val="en-US"/>
              </w:rPr>
              <w:t xml:space="preserve">What are the different </w:t>
            </w:r>
            <w:r w:rsidRPr="0051332A">
              <w:rPr>
                <w:b/>
                <w:bCs/>
                <w:lang w:val="en-US"/>
              </w:rPr>
              <w:t>components</w:t>
            </w:r>
            <w:r w:rsidRPr="0051332A">
              <w:rPr>
                <w:lang w:val="en-US"/>
              </w:rPr>
              <w:t xml:space="preserve"> of </w:t>
            </w:r>
            <w:r w:rsidR="003253E9" w:rsidRPr="0051332A">
              <w:rPr>
                <w:lang w:val="en-US"/>
              </w:rPr>
              <w:t>commitment</w:t>
            </w:r>
            <w:r w:rsidRPr="0051332A">
              <w:rPr>
                <w:lang w:val="en-US"/>
              </w:rPr>
              <w:t>?</w:t>
            </w:r>
          </w:p>
          <w:p w14:paraId="27E97A74" w14:textId="77777777" w:rsidR="000039E0" w:rsidRDefault="000039E0" w:rsidP="00105006">
            <w:pPr>
              <w:rPr>
                <w:sz w:val="20"/>
                <w:szCs w:val="20"/>
              </w:rPr>
            </w:pPr>
          </w:p>
        </w:tc>
        <w:tc>
          <w:tcPr>
            <w:tcW w:w="7371" w:type="dxa"/>
          </w:tcPr>
          <w:p w14:paraId="430B7434" w14:textId="77777777" w:rsidR="000039E0" w:rsidRDefault="000039E0" w:rsidP="00105006">
            <w:pPr>
              <w:rPr>
                <w:sz w:val="20"/>
                <w:szCs w:val="20"/>
              </w:rPr>
            </w:pPr>
          </w:p>
        </w:tc>
      </w:tr>
      <w:tr w:rsidR="000039E0" w14:paraId="5D82D28F" w14:textId="77777777" w:rsidTr="00105006">
        <w:trPr>
          <w:trHeight w:val="2551"/>
        </w:trPr>
        <w:tc>
          <w:tcPr>
            <w:tcW w:w="2268" w:type="dxa"/>
            <w:vAlign w:val="center"/>
          </w:tcPr>
          <w:p w14:paraId="61690903" w14:textId="08BF98FD" w:rsidR="1C2412D2" w:rsidRDefault="1C2412D2" w:rsidP="00105006">
            <w:pPr>
              <w:rPr>
                <w:sz w:val="20"/>
                <w:szCs w:val="20"/>
                <w:lang w:val="en-US"/>
              </w:rPr>
            </w:pPr>
          </w:p>
          <w:p w14:paraId="28600B90" w14:textId="77777777" w:rsidR="000039E0" w:rsidRPr="0051332A" w:rsidRDefault="6C51921E" w:rsidP="00105006">
            <w:pPr>
              <w:rPr>
                <w:lang w:val="en-US"/>
              </w:rPr>
            </w:pPr>
            <w:r w:rsidRPr="0051332A">
              <w:rPr>
                <w:lang w:val="en-US"/>
              </w:rPr>
              <w:t xml:space="preserve">What are the corresponding </w:t>
            </w:r>
            <w:r w:rsidRPr="0051332A">
              <w:rPr>
                <w:b/>
                <w:bCs/>
                <w:lang w:val="en-US"/>
              </w:rPr>
              <w:t>action points</w:t>
            </w:r>
            <w:r w:rsidRPr="0051332A">
              <w:rPr>
                <w:lang w:val="en-US"/>
              </w:rPr>
              <w:t xml:space="preserve"> to these components?</w:t>
            </w:r>
          </w:p>
          <w:p w14:paraId="07A853C1" w14:textId="77777777" w:rsidR="000039E0" w:rsidRDefault="000039E0" w:rsidP="00105006">
            <w:pPr>
              <w:rPr>
                <w:sz w:val="20"/>
                <w:szCs w:val="20"/>
              </w:rPr>
            </w:pPr>
          </w:p>
        </w:tc>
        <w:tc>
          <w:tcPr>
            <w:tcW w:w="7371" w:type="dxa"/>
          </w:tcPr>
          <w:p w14:paraId="5FA1CEAE" w14:textId="77777777" w:rsidR="000039E0" w:rsidRDefault="000039E0" w:rsidP="00105006">
            <w:pPr>
              <w:rPr>
                <w:sz w:val="20"/>
                <w:szCs w:val="20"/>
              </w:rPr>
            </w:pPr>
          </w:p>
        </w:tc>
      </w:tr>
      <w:tr w:rsidR="000039E0" w14:paraId="10BDECB2" w14:textId="77777777" w:rsidTr="00105006">
        <w:trPr>
          <w:trHeight w:val="2551"/>
        </w:trPr>
        <w:tc>
          <w:tcPr>
            <w:tcW w:w="2268" w:type="dxa"/>
            <w:vAlign w:val="center"/>
          </w:tcPr>
          <w:p w14:paraId="0BD318B5" w14:textId="7631B3E7" w:rsidR="1C2412D2" w:rsidRDefault="1C2412D2" w:rsidP="00105006">
            <w:pPr>
              <w:rPr>
                <w:sz w:val="20"/>
                <w:szCs w:val="20"/>
                <w:lang w:val="en-US"/>
              </w:rPr>
            </w:pPr>
          </w:p>
          <w:p w14:paraId="3E22EA73" w14:textId="54B09C5C" w:rsidR="000039E0" w:rsidRPr="003253E9" w:rsidRDefault="6C51921E" w:rsidP="00105006">
            <w:pPr>
              <w:rPr>
                <w:lang w:val="en-US"/>
              </w:rPr>
            </w:pPr>
            <w:r w:rsidRPr="0051332A">
              <w:rPr>
                <w:lang w:val="en-US"/>
              </w:rPr>
              <w:t xml:space="preserve">Who are the </w:t>
            </w:r>
            <w:r w:rsidRPr="0051332A">
              <w:rPr>
                <w:b/>
                <w:bCs/>
                <w:lang w:val="en-US"/>
              </w:rPr>
              <w:t>stakeholders</w:t>
            </w:r>
            <w:r w:rsidRPr="0051332A">
              <w:rPr>
                <w:lang w:val="en-US"/>
              </w:rPr>
              <w:t xml:space="preserve"> that would take those actions?</w:t>
            </w:r>
          </w:p>
        </w:tc>
        <w:tc>
          <w:tcPr>
            <w:tcW w:w="7371" w:type="dxa"/>
          </w:tcPr>
          <w:p w14:paraId="5C890CD3" w14:textId="77777777" w:rsidR="000039E0" w:rsidRDefault="000039E0" w:rsidP="00105006">
            <w:pPr>
              <w:rPr>
                <w:sz w:val="20"/>
                <w:szCs w:val="20"/>
              </w:rPr>
            </w:pPr>
          </w:p>
        </w:tc>
      </w:tr>
    </w:tbl>
    <w:p w14:paraId="6AB00A28" w14:textId="77777777" w:rsidR="000039E0" w:rsidRDefault="000039E0" w:rsidP="00C70A6E">
      <w:pPr>
        <w:rPr>
          <w:sz w:val="20"/>
          <w:szCs w:val="20"/>
        </w:rPr>
      </w:pPr>
    </w:p>
    <w:sectPr w:rsidR="000039E0" w:rsidSect="00C70A6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4BF69" w14:textId="77777777" w:rsidR="00F74036" w:rsidRDefault="00F74036">
      <w:r>
        <w:separator/>
      </w:r>
    </w:p>
  </w:endnote>
  <w:endnote w:type="continuationSeparator" w:id="0">
    <w:p w14:paraId="11FD5A49" w14:textId="77777777" w:rsidR="00F74036" w:rsidRDefault="00F7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AC48" w14:textId="77777777" w:rsidR="00C70A6E" w:rsidRDefault="00C70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862E" w14:textId="5F0CB15A" w:rsidR="1C2412D2" w:rsidRDefault="1C2412D2" w:rsidP="00C70A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5AE1" w14:textId="77777777" w:rsidR="00C70A6E" w:rsidRDefault="00C70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BB429" w14:textId="77777777" w:rsidR="00F74036" w:rsidRDefault="00F74036">
      <w:r>
        <w:separator/>
      </w:r>
    </w:p>
  </w:footnote>
  <w:footnote w:type="continuationSeparator" w:id="0">
    <w:p w14:paraId="30F805B2" w14:textId="77777777" w:rsidR="00F74036" w:rsidRDefault="00F74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435F" w14:textId="77777777" w:rsidR="00C70A6E" w:rsidRDefault="00C70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9CC" w14:textId="648F090E" w:rsidR="1C2412D2" w:rsidRDefault="1C2412D2" w:rsidP="00C70A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C6A8" w14:textId="77777777" w:rsidR="00C70A6E" w:rsidRDefault="00C70A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A7D"/>
    <w:multiLevelType w:val="hybridMultilevel"/>
    <w:tmpl w:val="802EEEAE"/>
    <w:lvl w:ilvl="0" w:tplc="38488E7C">
      <w:start w:val="1"/>
      <w:numFmt w:val="bullet"/>
      <w:lvlText w:val=" "/>
      <w:lvlJc w:val="left"/>
      <w:pPr>
        <w:tabs>
          <w:tab w:val="num" w:pos="720"/>
        </w:tabs>
        <w:ind w:left="720" w:hanging="360"/>
      </w:pPr>
      <w:rPr>
        <w:rFonts w:ascii="Calibri" w:hAnsi="Calibri" w:hint="default"/>
      </w:rPr>
    </w:lvl>
    <w:lvl w:ilvl="1" w:tplc="8DC68C38" w:tentative="1">
      <w:start w:val="1"/>
      <w:numFmt w:val="bullet"/>
      <w:lvlText w:val=" "/>
      <w:lvlJc w:val="left"/>
      <w:pPr>
        <w:tabs>
          <w:tab w:val="num" w:pos="1440"/>
        </w:tabs>
        <w:ind w:left="1440" w:hanging="360"/>
      </w:pPr>
      <w:rPr>
        <w:rFonts w:ascii="Calibri" w:hAnsi="Calibri" w:hint="default"/>
      </w:rPr>
    </w:lvl>
    <w:lvl w:ilvl="2" w:tplc="B44E840E" w:tentative="1">
      <w:start w:val="1"/>
      <w:numFmt w:val="bullet"/>
      <w:lvlText w:val=" "/>
      <w:lvlJc w:val="left"/>
      <w:pPr>
        <w:tabs>
          <w:tab w:val="num" w:pos="2160"/>
        </w:tabs>
        <w:ind w:left="2160" w:hanging="360"/>
      </w:pPr>
      <w:rPr>
        <w:rFonts w:ascii="Calibri" w:hAnsi="Calibri" w:hint="default"/>
      </w:rPr>
    </w:lvl>
    <w:lvl w:ilvl="3" w:tplc="A3E868BE" w:tentative="1">
      <w:start w:val="1"/>
      <w:numFmt w:val="bullet"/>
      <w:lvlText w:val=" "/>
      <w:lvlJc w:val="left"/>
      <w:pPr>
        <w:tabs>
          <w:tab w:val="num" w:pos="2880"/>
        </w:tabs>
        <w:ind w:left="2880" w:hanging="360"/>
      </w:pPr>
      <w:rPr>
        <w:rFonts w:ascii="Calibri" w:hAnsi="Calibri" w:hint="default"/>
      </w:rPr>
    </w:lvl>
    <w:lvl w:ilvl="4" w:tplc="AA8EA3A6" w:tentative="1">
      <w:start w:val="1"/>
      <w:numFmt w:val="bullet"/>
      <w:lvlText w:val=" "/>
      <w:lvlJc w:val="left"/>
      <w:pPr>
        <w:tabs>
          <w:tab w:val="num" w:pos="3600"/>
        </w:tabs>
        <w:ind w:left="3600" w:hanging="360"/>
      </w:pPr>
      <w:rPr>
        <w:rFonts w:ascii="Calibri" w:hAnsi="Calibri" w:hint="default"/>
      </w:rPr>
    </w:lvl>
    <w:lvl w:ilvl="5" w:tplc="9B0A3EC2" w:tentative="1">
      <w:start w:val="1"/>
      <w:numFmt w:val="bullet"/>
      <w:lvlText w:val=" "/>
      <w:lvlJc w:val="left"/>
      <w:pPr>
        <w:tabs>
          <w:tab w:val="num" w:pos="4320"/>
        </w:tabs>
        <w:ind w:left="4320" w:hanging="360"/>
      </w:pPr>
      <w:rPr>
        <w:rFonts w:ascii="Calibri" w:hAnsi="Calibri" w:hint="default"/>
      </w:rPr>
    </w:lvl>
    <w:lvl w:ilvl="6" w:tplc="0598DA70" w:tentative="1">
      <w:start w:val="1"/>
      <w:numFmt w:val="bullet"/>
      <w:lvlText w:val=" "/>
      <w:lvlJc w:val="left"/>
      <w:pPr>
        <w:tabs>
          <w:tab w:val="num" w:pos="5040"/>
        </w:tabs>
        <w:ind w:left="5040" w:hanging="360"/>
      </w:pPr>
      <w:rPr>
        <w:rFonts w:ascii="Calibri" w:hAnsi="Calibri" w:hint="default"/>
      </w:rPr>
    </w:lvl>
    <w:lvl w:ilvl="7" w:tplc="912828B0" w:tentative="1">
      <w:start w:val="1"/>
      <w:numFmt w:val="bullet"/>
      <w:lvlText w:val=" "/>
      <w:lvlJc w:val="left"/>
      <w:pPr>
        <w:tabs>
          <w:tab w:val="num" w:pos="5760"/>
        </w:tabs>
        <w:ind w:left="5760" w:hanging="360"/>
      </w:pPr>
      <w:rPr>
        <w:rFonts w:ascii="Calibri" w:hAnsi="Calibri" w:hint="default"/>
      </w:rPr>
    </w:lvl>
    <w:lvl w:ilvl="8" w:tplc="70B0723E"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6D62240E"/>
    <w:multiLevelType w:val="hybridMultilevel"/>
    <w:tmpl w:val="D8526B8A"/>
    <w:lvl w:ilvl="0" w:tplc="2D4AC80A">
      <w:start w:val="1"/>
      <w:numFmt w:val="bullet"/>
      <w:lvlText w:val=" "/>
      <w:lvlJc w:val="left"/>
      <w:pPr>
        <w:tabs>
          <w:tab w:val="num" w:pos="720"/>
        </w:tabs>
        <w:ind w:left="720" w:hanging="360"/>
      </w:pPr>
      <w:rPr>
        <w:rFonts w:ascii="Calibri" w:hAnsi="Calibri" w:hint="default"/>
      </w:rPr>
    </w:lvl>
    <w:lvl w:ilvl="1" w:tplc="CDC2164A" w:tentative="1">
      <w:start w:val="1"/>
      <w:numFmt w:val="bullet"/>
      <w:lvlText w:val=" "/>
      <w:lvlJc w:val="left"/>
      <w:pPr>
        <w:tabs>
          <w:tab w:val="num" w:pos="1440"/>
        </w:tabs>
        <w:ind w:left="1440" w:hanging="360"/>
      </w:pPr>
      <w:rPr>
        <w:rFonts w:ascii="Calibri" w:hAnsi="Calibri" w:hint="default"/>
      </w:rPr>
    </w:lvl>
    <w:lvl w:ilvl="2" w:tplc="6A76CBA8" w:tentative="1">
      <w:start w:val="1"/>
      <w:numFmt w:val="bullet"/>
      <w:lvlText w:val=" "/>
      <w:lvlJc w:val="left"/>
      <w:pPr>
        <w:tabs>
          <w:tab w:val="num" w:pos="2160"/>
        </w:tabs>
        <w:ind w:left="2160" w:hanging="360"/>
      </w:pPr>
      <w:rPr>
        <w:rFonts w:ascii="Calibri" w:hAnsi="Calibri" w:hint="default"/>
      </w:rPr>
    </w:lvl>
    <w:lvl w:ilvl="3" w:tplc="607A94B6" w:tentative="1">
      <w:start w:val="1"/>
      <w:numFmt w:val="bullet"/>
      <w:lvlText w:val=" "/>
      <w:lvlJc w:val="left"/>
      <w:pPr>
        <w:tabs>
          <w:tab w:val="num" w:pos="2880"/>
        </w:tabs>
        <w:ind w:left="2880" w:hanging="360"/>
      </w:pPr>
      <w:rPr>
        <w:rFonts w:ascii="Calibri" w:hAnsi="Calibri" w:hint="default"/>
      </w:rPr>
    </w:lvl>
    <w:lvl w:ilvl="4" w:tplc="9C3084E2" w:tentative="1">
      <w:start w:val="1"/>
      <w:numFmt w:val="bullet"/>
      <w:lvlText w:val=" "/>
      <w:lvlJc w:val="left"/>
      <w:pPr>
        <w:tabs>
          <w:tab w:val="num" w:pos="3600"/>
        </w:tabs>
        <w:ind w:left="3600" w:hanging="360"/>
      </w:pPr>
      <w:rPr>
        <w:rFonts w:ascii="Calibri" w:hAnsi="Calibri" w:hint="default"/>
      </w:rPr>
    </w:lvl>
    <w:lvl w:ilvl="5" w:tplc="39C8011A" w:tentative="1">
      <w:start w:val="1"/>
      <w:numFmt w:val="bullet"/>
      <w:lvlText w:val=" "/>
      <w:lvlJc w:val="left"/>
      <w:pPr>
        <w:tabs>
          <w:tab w:val="num" w:pos="4320"/>
        </w:tabs>
        <w:ind w:left="4320" w:hanging="360"/>
      </w:pPr>
      <w:rPr>
        <w:rFonts w:ascii="Calibri" w:hAnsi="Calibri" w:hint="default"/>
      </w:rPr>
    </w:lvl>
    <w:lvl w:ilvl="6" w:tplc="A1B2BDA4" w:tentative="1">
      <w:start w:val="1"/>
      <w:numFmt w:val="bullet"/>
      <w:lvlText w:val=" "/>
      <w:lvlJc w:val="left"/>
      <w:pPr>
        <w:tabs>
          <w:tab w:val="num" w:pos="5040"/>
        </w:tabs>
        <w:ind w:left="5040" w:hanging="360"/>
      </w:pPr>
      <w:rPr>
        <w:rFonts w:ascii="Calibri" w:hAnsi="Calibri" w:hint="default"/>
      </w:rPr>
    </w:lvl>
    <w:lvl w:ilvl="7" w:tplc="CD7C9EAE" w:tentative="1">
      <w:start w:val="1"/>
      <w:numFmt w:val="bullet"/>
      <w:lvlText w:val=" "/>
      <w:lvlJc w:val="left"/>
      <w:pPr>
        <w:tabs>
          <w:tab w:val="num" w:pos="5760"/>
        </w:tabs>
        <w:ind w:left="5760" w:hanging="360"/>
      </w:pPr>
      <w:rPr>
        <w:rFonts w:ascii="Calibri" w:hAnsi="Calibri" w:hint="default"/>
      </w:rPr>
    </w:lvl>
    <w:lvl w:ilvl="8" w:tplc="1F240592"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77B93406"/>
    <w:multiLevelType w:val="hybridMultilevel"/>
    <w:tmpl w:val="10C6DF32"/>
    <w:lvl w:ilvl="0" w:tplc="0EA41C8A">
      <w:start w:val="1"/>
      <w:numFmt w:val="bullet"/>
      <w:lvlText w:val=" "/>
      <w:lvlJc w:val="left"/>
      <w:pPr>
        <w:tabs>
          <w:tab w:val="num" w:pos="720"/>
        </w:tabs>
        <w:ind w:left="720" w:hanging="360"/>
      </w:pPr>
      <w:rPr>
        <w:rFonts w:ascii="Calibri" w:hAnsi="Calibri" w:hint="default"/>
      </w:rPr>
    </w:lvl>
    <w:lvl w:ilvl="1" w:tplc="5A10A9DA" w:tentative="1">
      <w:start w:val="1"/>
      <w:numFmt w:val="bullet"/>
      <w:lvlText w:val=" "/>
      <w:lvlJc w:val="left"/>
      <w:pPr>
        <w:tabs>
          <w:tab w:val="num" w:pos="1440"/>
        </w:tabs>
        <w:ind w:left="1440" w:hanging="360"/>
      </w:pPr>
      <w:rPr>
        <w:rFonts w:ascii="Calibri" w:hAnsi="Calibri" w:hint="default"/>
      </w:rPr>
    </w:lvl>
    <w:lvl w:ilvl="2" w:tplc="A740E532" w:tentative="1">
      <w:start w:val="1"/>
      <w:numFmt w:val="bullet"/>
      <w:lvlText w:val=" "/>
      <w:lvlJc w:val="left"/>
      <w:pPr>
        <w:tabs>
          <w:tab w:val="num" w:pos="2160"/>
        </w:tabs>
        <w:ind w:left="2160" w:hanging="360"/>
      </w:pPr>
      <w:rPr>
        <w:rFonts w:ascii="Calibri" w:hAnsi="Calibri" w:hint="default"/>
      </w:rPr>
    </w:lvl>
    <w:lvl w:ilvl="3" w:tplc="66B6F466" w:tentative="1">
      <w:start w:val="1"/>
      <w:numFmt w:val="bullet"/>
      <w:lvlText w:val=" "/>
      <w:lvlJc w:val="left"/>
      <w:pPr>
        <w:tabs>
          <w:tab w:val="num" w:pos="2880"/>
        </w:tabs>
        <w:ind w:left="2880" w:hanging="360"/>
      </w:pPr>
      <w:rPr>
        <w:rFonts w:ascii="Calibri" w:hAnsi="Calibri" w:hint="default"/>
      </w:rPr>
    </w:lvl>
    <w:lvl w:ilvl="4" w:tplc="763AFE12" w:tentative="1">
      <w:start w:val="1"/>
      <w:numFmt w:val="bullet"/>
      <w:lvlText w:val=" "/>
      <w:lvlJc w:val="left"/>
      <w:pPr>
        <w:tabs>
          <w:tab w:val="num" w:pos="3600"/>
        </w:tabs>
        <w:ind w:left="3600" w:hanging="360"/>
      </w:pPr>
      <w:rPr>
        <w:rFonts w:ascii="Calibri" w:hAnsi="Calibri" w:hint="default"/>
      </w:rPr>
    </w:lvl>
    <w:lvl w:ilvl="5" w:tplc="9DE4C4EE" w:tentative="1">
      <w:start w:val="1"/>
      <w:numFmt w:val="bullet"/>
      <w:lvlText w:val=" "/>
      <w:lvlJc w:val="left"/>
      <w:pPr>
        <w:tabs>
          <w:tab w:val="num" w:pos="4320"/>
        </w:tabs>
        <w:ind w:left="4320" w:hanging="360"/>
      </w:pPr>
      <w:rPr>
        <w:rFonts w:ascii="Calibri" w:hAnsi="Calibri" w:hint="default"/>
      </w:rPr>
    </w:lvl>
    <w:lvl w:ilvl="6" w:tplc="8904C28E" w:tentative="1">
      <w:start w:val="1"/>
      <w:numFmt w:val="bullet"/>
      <w:lvlText w:val=" "/>
      <w:lvlJc w:val="left"/>
      <w:pPr>
        <w:tabs>
          <w:tab w:val="num" w:pos="5040"/>
        </w:tabs>
        <w:ind w:left="5040" w:hanging="360"/>
      </w:pPr>
      <w:rPr>
        <w:rFonts w:ascii="Calibri" w:hAnsi="Calibri" w:hint="default"/>
      </w:rPr>
    </w:lvl>
    <w:lvl w:ilvl="7" w:tplc="6C0C91AE" w:tentative="1">
      <w:start w:val="1"/>
      <w:numFmt w:val="bullet"/>
      <w:lvlText w:val=" "/>
      <w:lvlJc w:val="left"/>
      <w:pPr>
        <w:tabs>
          <w:tab w:val="num" w:pos="5760"/>
        </w:tabs>
        <w:ind w:left="5760" w:hanging="360"/>
      </w:pPr>
      <w:rPr>
        <w:rFonts w:ascii="Calibri" w:hAnsi="Calibri" w:hint="default"/>
      </w:rPr>
    </w:lvl>
    <w:lvl w:ilvl="8" w:tplc="4DE24DB4" w:tentative="1">
      <w:start w:val="1"/>
      <w:numFmt w:val="bullet"/>
      <w:lvlText w:val=" "/>
      <w:lvlJc w:val="left"/>
      <w:pPr>
        <w:tabs>
          <w:tab w:val="num" w:pos="6480"/>
        </w:tabs>
        <w:ind w:left="6480" w:hanging="360"/>
      </w:pPr>
      <w:rPr>
        <w:rFonts w:ascii="Calibri" w:hAnsi="Calibri" w:hint="default"/>
      </w:rPr>
    </w:lvl>
  </w:abstractNum>
  <w:num w:numId="1" w16cid:durableId="574365618">
    <w:abstractNumId w:val="1"/>
  </w:num>
  <w:num w:numId="2" w16cid:durableId="2056274202">
    <w:abstractNumId w:val="2"/>
  </w:num>
  <w:num w:numId="3" w16cid:durableId="124429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yMDUxMjIzMzQ1NzNX0lEKTi0uzszPAykwrwUAD+qa4iwAAAA="/>
  </w:docVars>
  <w:rsids>
    <w:rsidRoot w:val="000039E0"/>
    <w:rsid w:val="000039E0"/>
    <w:rsid w:val="00031ADB"/>
    <w:rsid w:val="000C633E"/>
    <w:rsid w:val="00105006"/>
    <w:rsid w:val="001C6DB2"/>
    <w:rsid w:val="00252E9D"/>
    <w:rsid w:val="002B5432"/>
    <w:rsid w:val="003253E9"/>
    <w:rsid w:val="0049330D"/>
    <w:rsid w:val="0051332A"/>
    <w:rsid w:val="00514488"/>
    <w:rsid w:val="00552837"/>
    <w:rsid w:val="00612929"/>
    <w:rsid w:val="006233A5"/>
    <w:rsid w:val="006331AB"/>
    <w:rsid w:val="007246F9"/>
    <w:rsid w:val="00792CDC"/>
    <w:rsid w:val="007C0FBE"/>
    <w:rsid w:val="007E18DC"/>
    <w:rsid w:val="008D340D"/>
    <w:rsid w:val="00AD588A"/>
    <w:rsid w:val="00B267BE"/>
    <w:rsid w:val="00B96453"/>
    <w:rsid w:val="00BA0AC5"/>
    <w:rsid w:val="00C70A6E"/>
    <w:rsid w:val="00DE6B6E"/>
    <w:rsid w:val="00F112CA"/>
    <w:rsid w:val="00F74036"/>
    <w:rsid w:val="00F94B32"/>
    <w:rsid w:val="00FD4C0D"/>
    <w:rsid w:val="1C2412D2"/>
    <w:rsid w:val="4A5D23B6"/>
    <w:rsid w:val="51AB52E0"/>
    <w:rsid w:val="6C519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907C4"/>
  <w15:chartTrackingRefBased/>
  <w15:docId w15:val="{61B4FE10-17C5-FD45-A150-9128CF4E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3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alloonText">
    <w:name w:val="Balloon Text"/>
    <w:basedOn w:val="Normal"/>
    <w:link w:val="BalloonTextChar"/>
    <w:uiPriority w:val="99"/>
    <w:semiHidden/>
    <w:unhideWhenUsed/>
    <w:rsid w:val="00DE6B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B6E"/>
    <w:rPr>
      <w:rFonts w:ascii="Segoe UI" w:hAnsi="Segoe UI" w:cs="Segoe UI"/>
      <w:sz w:val="18"/>
      <w:szCs w:val="18"/>
    </w:rPr>
  </w:style>
  <w:style w:type="paragraph" w:styleId="Revision">
    <w:name w:val="Revision"/>
    <w:hidden/>
    <w:uiPriority w:val="99"/>
    <w:semiHidden/>
    <w:rsid w:val="00C70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248091">
      <w:bodyDiv w:val="1"/>
      <w:marLeft w:val="0"/>
      <w:marRight w:val="0"/>
      <w:marTop w:val="0"/>
      <w:marBottom w:val="0"/>
      <w:divBdr>
        <w:top w:val="none" w:sz="0" w:space="0" w:color="auto"/>
        <w:left w:val="none" w:sz="0" w:space="0" w:color="auto"/>
        <w:bottom w:val="none" w:sz="0" w:space="0" w:color="auto"/>
        <w:right w:val="none" w:sz="0" w:space="0" w:color="auto"/>
      </w:divBdr>
      <w:divsChild>
        <w:div w:id="1490172816">
          <w:marLeft w:val="144"/>
          <w:marRight w:val="0"/>
          <w:marTop w:val="240"/>
          <w:marBottom w:val="40"/>
          <w:divBdr>
            <w:top w:val="none" w:sz="0" w:space="0" w:color="auto"/>
            <w:left w:val="none" w:sz="0" w:space="0" w:color="auto"/>
            <w:bottom w:val="none" w:sz="0" w:space="0" w:color="auto"/>
            <w:right w:val="none" w:sz="0" w:space="0" w:color="auto"/>
          </w:divBdr>
        </w:div>
      </w:divsChild>
    </w:div>
    <w:div w:id="972716753">
      <w:bodyDiv w:val="1"/>
      <w:marLeft w:val="0"/>
      <w:marRight w:val="0"/>
      <w:marTop w:val="0"/>
      <w:marBottom w:val="0"/>
      <w:divBdr>
        <w:top w:val="none" w:sz="0" w:space="0" w:color="auto"/>
        <w:left w:val="none" w:sz="0" w:space="0" w:color="auto"/>
        <w:bottom w:val="none" w:sz="0" w:space="0" w:color="auto"/>
        <w:right w:val="none" w:sz="0" w:space="0" w:color="auto"/>
      </w:divBdr>
      <w:divsChild>
        <w:div w:id="1223252102">
          <w:marLeft w:val="144"/>
          <w:marRight w:val="0"/>
          <w:marTop w:val="240"/>
          <w:marBottom w:val="40"/>
          <w:divBdr>
            <w:top w:val="none" w:sz="0" w:space="0" w:color="auto"/>
            <w:left w:val="none" w:sz="0" w:space="0" w:color="auto"/>
            <w:bottom w:val="none" w:sz="0" w:space="0" w:color="auto"/>
            <w:right w:val="none" w:sz="0" w:space="0" w:color="auto"/>
          </w:divBdr>
        </w:div>
      </w:divsChild>
    </w:div>
    <w:div w:id="1336306746">
      <w:bodyDiv w:val="1"/>
      <w:marLeft w:val="0"/>
      <w:marRight w:val="0"/>
      <w:marTop w:val="0"/>
      <w:marBottom w:val="0"/>
      <w:divBdr>
        <w:top w:val="none" w:sz="0" w:space="0" w:color="auto"/>
        <w:left w:val="none" w:sz="0" w:space="0" w:color="auto"/>
        <w:bottom w:val="none" w:sz="0" w:space="0" w:color="auto"/>
        <w:right w:val="none" w:sz="0" w:space="0" w:color="auto"/>
      </w:divBdr>
    </w:div>
    <w:div w:id="1502508748">
      <w:bodyDiv w:val="1"/>
      <w:marLeft w:val="0"/>
      <w:marRight w:val="0"/>
      <w:marTop w:val="0"/>
      <w:marBottom w:val="0"/>
      <w:divBdr>
        <w:top w:val="none" w:sz="0" w:space="0" w:color="auto"/>
        <w:left w:val="none" w:sz="0" w:space="0" w:color="auto"/>
        <w:bottom w:val="none" w:sz="0" w:space="0" w:color="auto"/>
        <w:right w:val="none" w:sz="0" w:space="0" w:color="auto"/>
      </w:divBdr>
      <w:divsChild>
        <w:div w:id="1244756386">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BBE3B-E04A-4C4C-ABBE-05BB907BE241}">
  <ds:schemaRefs>
    <ds:schemaRef ds:uri="http://schemas.microsoft.com/sharepoint/v3/contenttype/forms"/>
  </ds:schemaRefs>
</ds:datastoreItem>
</file>

<file path=customXml/itemProps2.xml><?xml version="1.0" encoding="utf-8"?>
<ds:datastoreItem xmlns:ds="http://schemas.openxmlformats.org/officeDocument/2006/customXml" ds:itemID="{308EB953-011A-4128-8E9E-FF55ACFA79B4}">
  <ds:schemaRefs>
    <ds:schemaRef ds:uri="http://purl.org/dc/elements/1.1/"/>
    <ds:schemaRef ds:uri="http://schemas.microsoft.com/office/2006/metadata/properties"/>
    <ds:schemaRef ds:uri="http://schemas.microsoft.com/office/infopath/2007/PartnerControls"/>
    <ds:schemaRef ds:uri="383b3da0-f719-4995-b069-99d905c2a5ef"/>
    <ds:schemaRef ds:uri="http://www.w3.org/XML/1998/namespace"/>
    <ds:schemaRef ds:uri="http://schemas.microsoft.com/office/2006/documentManagement/types"/>
    <ds:schemaRef ds:uri="79d7f8ca-f76d-437e-9427-00cd3bdb0a1d"/>
    <ds:schemaRef ds:uri="http://schemas.openxmlformats.org/package/2006/metadata/core-properties"/>
    <ds:schemaRef ds:uri="985ec44e-1bab-4c0b-9df0-6ba128686fc9"/>
    <ds:schemaRef ds:uri="http://purl.org/dc/dcmitype/"/>
    <ds:schemaRef ds:uri="http://purl.org/dc/terms/"/>
  </ds:schemaRefs>
</ds:datastoreItem>
</file>

<file path=customXml/itemProps3.xml><?xml version="1.0" encoding="utf-8"?>
<ds:datastoreItem xmlns:ds="http://schemas.openxmlformats.org/officeDocument/2006/customXml" ds:itemID="{5E5AE4F8-70F9-4492-BCC6-637B1AD74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Mizan U. Rahman</dc:creator>
  <cp:keywords/>
  <dc:description/>
  <cp:lastModifiedBy>Rosa SANZ DELGADO DE MOLINA</cp:lastModifiedBy>
  <cp:revision>4</cp:revision>
  <dcterms:created xsi:type="dcterms:W3CDTF">2023-11-24T09:22:00Z</dcterms:created>
  <dcterms:modified xsi:type="dcterms:W3CDTF">2023-11-27T10:47:00Z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